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山西保利裕丰煤业有限公司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2022年危险废物污染防治责任信息公示内容</w:t>
      </w:r>
    </w:p>
    <w:p>
      <w:pPr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公司名称：</w:t>
      </w:r>
      <w:r>
        <w:rPr>
          <w:rFonts w:hint="eastAsia"/>
          <w:sz w:val="28"/>
          <w:szCs w:val="36"/>
          <w:u w:val="single"/>
          <w:lang w:val="en-US" w:eastAsia="zh-CN"/>
        </w:rPr>
        <w:t>山西保利裕丰煤业有限公司</w:t>
      </w:r>
    </w:p>
    <w:p>
      <w:pPr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公司地址：</w:t>
      </w:r>
      <w:r>
        <w:rPr>
          <w:rFonts w:hint="eastAsia"/>
          <w:sz w:val="28"/>
          <w:szCs w:val="36"/>
          <w:u w:val="single"/>
          <w:lang w:val="en-US" w:eastAsia="zh-CN"/>
        </w:rPr>
        <w:t>临汾市乡宁县昌宁镇门家沟村</w:t>
      </w:r>
    </w:p>
    <w:p>
      <w:pPr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统一社会信用代码：</w:t>
      </w:r>
      <w:r>
        <w:rPr>
          <w:rFonts w:hint="eastAsia"/>
          <w:sz w:val="28"/>
          <w:szCs w:val="36"/>
          <w:u w:val="single"/>
          <w:lang w:val="en-US" w:eastAsia="zh-CN"/>
        </w:rPr>
        <w:t>91140000588506386R</w:t>
      </w:r>
      <w:r>
        <w:rPr>
          <w:rFonts w:hint="default"/>
          <w:sz w:val="28"/>
          <w:szCs w:val="36"/>
          <w:u w:val="single"/>
          <w:lang w:val="en-US" w:eastAsia="zh-CN"/>
        </w:rPr>
        <w:t xml:space="preserve"> 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</w:p>
    <w:p>
      <w:pPr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法定代表人：</w:t>
      </w:r>
      <w:r>
        <w:rPr>
          <w:rFonts w:hint="eastAsia"/>
          <w:sz w:val="28"/>
          <w:szCs w:val="36"/>
          <w:u w:val="single"/>
          <w:lang w:val="en-US" w:eastAsia="zh-CN"/>
        </w:rPr>
        <w:t>王海波    13700518511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环保负责人：</w:t>
      </w:r>
      <w:r>
        <w:rPr>
          <w:rFonts w:hint="eastAsia"/>
          <w:sz w:val="28"/>
          <w:szCs w:val="36"/>
          <w:u w:val="single"/>
          <w:lang w:val="en-US" w:eastAsia="zh-CN"/>
        </w:rPr>
        <w:t> 赵宗剑    18335718694</w:t>
      </w:r>
      <w:r>
        <w:rPr>
          <w:rFonts w:hint="eastAsia"/>
          <w:sz w:val="28"/>
          <w:szCs w:val="36"/>
          <w:lang w:val="en-US" w:eastAsia="zh-CN"/>
        </w:rPr>
        <w:t> 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责任部门负责人：</w:t>
      </w:r>
      <w:r>
        <w:rPr>
          <w:rFonts w:hint="eastAsia"/>
          <w:sz w:val="28"/>
          <w:szCs w:val="36"/>
          <w:u w:val="single"/>
          <w:lang w:val="en-US" w:eastAsia="zh-CN"/>
        </w:rPr>
        <w:t>连海江   15935738234      </w:t>
      </w:r>
      <w:r>
        <w:rPr>
          <w:rFonts w:hint="eastAsia"/>
          <w:sz w:val="28"/>
          <w:szCs w:val="36"/>
          <w:lang w:val="en-US" w:eastAsia="zh-CN"/>
        </w:rPr>
        <w:t>    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危险废物贮存设施：危废暂存间1处。</w:t>
      </w:r>
    </w:p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根据《中华人民共和国固体废物污染防治法》等文件规定，我公司现将</w:t>
      </w:r>
      <w:r>
        <w:rPr>
          <w:rFonts w:hint="default"/>
          <w:sz w:val="28"/>
          <w:szCs w:val="36"/>
          <w:lang w:val="en-US" w:eastAsia="zh-CN"/>
        </w:rPr>
        <w:t>2022</w:t>
      </w:r>
      <w:r>
        <w:rPr>
          <w:rFonts w:hint="eastAsia"/>
          <w:sz w:val="28"/>
          <w:szCs w:val="36"/>
          <w:lang w:val="en-US" w:eastAsia="zh-CN"/>
        </w:rPr>
        <w:t>年危险废物收集、贮存、转移、产生情况公示如下：</w:t>
      </w:r>
    </w:p>
    <w:tbl>
      <w:tblPr>
        <w:tblStyle w:val="4"/>
        <w:tblpPr w:leftFromText="180" w:rightFromText="180" w:vertAnchor="text" w:horzAnchor="page" w:tblpXSpec="center" w:tblpY="276"/>
        <w:tblOverlap w:val="never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82"/>
        <w:gridCol w:w="1329"/>
        <w:gridCol w:w="923"/>
        <w:gridCol w:w="885"/>
        <w:gridCol w:w="811"/>
        <w:gridCol w:w="167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83" w:type="dxa"/>
            <w:vAlign w:val="center"/>
          </w:tcPr>
          <w:p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危险废物名称及代码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2022年产生量（吨）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2022年处置量（吨）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目前库存（吨）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处置去向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负责人/电话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废</w:t>
            </w:r>
            <w:r>
              <w:rPr>
                <w:rFonts w:hint="eastAsia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矿物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900-249-08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机修车间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1.927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1.3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0.627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山西九洲再生能源有限公司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连海江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15935738234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废油漆桶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机修车间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0.816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0.78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0.036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废活性炭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0.45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0.45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废乳化液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900-007-09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综采区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废油桶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运输区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3.696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1.296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山西九洲再生能源有限公司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废次氯酸钠桶900-041-49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0.162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0.012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废铅蓄电池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运输区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山西裕鑫环保科技有限公司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废棉纱手套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机修车间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0.35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0.35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废包装桶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废石英砂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废超滤膜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山西中兴水泥有限责任公司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一般工业固体废物</w:t>
      </w:r>
    </w:p>
    <w:tbl>
      <w:tblPr>
        <w:tblStyle w:val="4"/>
        <w:tblpPr w:leftFromText="180" w:rightFromText="180" w:vertAnchor="text" w:horzAnchor="page" w:tblpXSpec="center" w:tblpY="276"/>
        <w:tblOverlap w:val="never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17"/>
        <w:gridCol w:w="1242"/>
        <w:gridCol w:w="1119"/>
        <w:gridCol w:w="1181"/>
        <w:gridCol w:w="783"/>
        <w:gridCol w:w="111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废物名称及代码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2022年产生量（吨）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2022年处置量（吨）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目前库存（吨）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处置去向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负责人/电话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煤矸石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SW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炭开采、洗选产生的矸石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81451.52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81451.52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山西东恒能源股份有限公司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连海江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15935738234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煤矸石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SW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炭开采、洗选产生的矸石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5117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5117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填沟造地填埋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连海江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15935738234</w:t>
            </w:r>
          </w:p>
        </w:tc>
      </w:tr>
    </w:tbl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jc w:val="left"/>
        <w:rPr>
          <w:rFonts w:hint="default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GE3OTRlMmJmNzA0NTVjNjExZThkYTU2OTAzZGEifQ=="/>
  </w:docVars>
  <w:rsids>
    <w:rsidRoot w:val="00000000"/>
    <w:rsid w:val="028E13EB"/>
    <w:rsid w:val="0DAF07AE"/>
    <w:rsid w:val="0E8F4AB1"/>
    <w:rsid w:val="188E692F"/>
    <w:rsid w:val="2018187B"/>
    <w:rsid w:val="26DF7DFB"/>
    <w:rsid w:val="378158CE"/>
    <w:rsid w:val="464949DA"/>
    <w:rsid w:val="46C40504"/>
    <w:rsid w:val="4A39749C"/>
    <w:rsid w:val="55E84633"/>
    <w:rsid w:val="589C4E3D"/>
    <w:rsid w:val="7A945F8B"/>
    <w:rsid w:val="7C2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xl22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2023-09-12T02:32:00Z</dcterms:created>
  <dc:creator>Administrator</dc:creator>
  <cp:lastModifiedBy>致远</cp:lastModifiedBy>
  <dcterms:modified xsi:type="dcterms:W3CDTF">2023-09-15T09:38:05Z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33DD5A3D04B6407E857B28FCE8405288_13</vt:lpwstr>
  </property>
</Properties>
</file>